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Poem For Two Voices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Task</w:t>
      </w:r>
      <w:r w:rsidRPr="00000000" w:rsidR="00000000" w:rsidDel="00000000">
        <w:rPr>
          <w:rFonts w:cs="Calibri" w:hAnsi="Calibri" w:eastAsia="Calibri" w:ascii="Calibri"/>
          <w:rtl w:val="0"/>
        </w:rPr>
        <w:t xml:space="preserve">:  Compare and contrast the point of view expressed in an article from a historic newspaper.  Create a poem for two voices showing two points of 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Poems for two voices are poems that are written for two people to perform together.</w:t>
      </w:r>
    </w:p>
    <w:p w:rsidP="00000000" w:rsidRPr="00000000" w:rsidR="00000000" w:rsidDel="00000000" w:rsidRDefault="00000000">
      <w:pPr>
        <w:ind w:firstLine="720"/>
        <w:contextualSpacing w:val="0"/>
      </w:pPr>
      <w:r w:rsidRPr="00000000" w:rsidR="00000000" w:rsidDel="00000000">
        <w:rPr>
          <w:sz w:val="20"/>
          <w:rtl w:val="0"/>
        </w:rPr>
        <w:t xml:space="preserve">“Each person usually reads some lines out loud solo, and then both people read some lines together. Paul Fleischman wrote the book “Joyful Noise: Poems for Two Voices”.  Fleischman developed a powerful tool for comparing and contrasting two different viewpoints.” Laura Salas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libri" w:hAnsi="Calibri" w:eastAsia="Calibri" w:ascii="Calibri"/>
          <w:rtl w:val="0"/>
        </w:rPr>
        <w:t xml:space="preserve">Poetic Pursuits  </w:t>
      </w:r>
      <w:hyperlink r:id="rId5">
        <w:r w:rsidRPr="00000000" w:rsidR="00000000" w:rsidDel="00000000">
          <w:rPr>
            <w:rFonts w:cs="Calibri" w:hAnsi="Calibri" w:eastAsia="Calibri" w:ascii="Calibri"/>
            <w:color w:val="1155cc"/>
            <w:u w:val="single"/>
            <w:rtl w:val="0"/>
          </w:rPr>
          <w:t xml:space="preserve">http://www.laurasalas.com/pdfs/Poetic%20Pursuits/pp0907.pdf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WritingFix - Lesson plan for writing poems for Two Voices.  </w:t>
      </w:r>
    </w:p>
    <w:p w:rsidP="00000000" w:rsidRPr="00000000" w:rsidR="00000000" w:rsidDel="00000000" w:rsidRDefault="00000000">
      <w:pPr>
        <w:contextualSpacing w:val="0"/>
      </w:pPr>
      <w:hyperlink r:id="rId6">
        <w:r w:rsidRPr="00000000" w:rsidR="00000000" w:rsidDel="00000000">
          <w:rPr>
            <w:rFonts w:cs="Calibri" w:hAnsi="Calibri" w:eastAsia="Calibri" w:ascii="Calibri"/>
            <w:color w:val="1155cc"/>
            <w:u w:val="single"/>
            <w:rtl w:val="0"/>
          </w:rPr>
          <w:t xml:space="preserve">http://www.writingfix.com/PDFs/Comparison_Contrast/Poem_Two_Voices.pdf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Read/Write/Think </w:t>
      </w:r>
      <w:hyperlink r:id="rId7">
        <w:r w:rsidRPr="00000000" w:rsidR="00000000" w:rsidDel="00000000">
          <w:rPr>
            <w:rFonts w:cs="Calibri" w:hAnsi="Calibri" w:eastAsia="Calibri" w:ascii="Calibri"/>
            <w:color w:val="1155cc"/>
            <w:u w:val="single"/>
            <w:rtl w:val="0"/>
          </w:rPr>
          <w:t xml:space="preserve">http://www.readwritethink.org/files/resources/lesson_images/lesson391/two-voice.pdf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Instructions for Writing Poems for Two Voices</w:t>
      </w:r>
    </w:p>
    <w:p w:rsidP="00000000" w:rsidRPr="00000000" w:rsidR="00000000" w:rsidDel="00000000" w:rsidRDefault="00000000">
      <w:pPr>
        <w:contextualSpacing w:val="0"/>
      </w:pPr>
      <w:hyperlink r:id="rId8">
        <w:r w:rsidRPr="00000000" w:rsidR="00000000" w:rsidDel="00000000">
          <w:rPr>
            <w:rFonts w:cs="Calibri" w:hAnsi="Calibri" w:eastAsia="Calibri" w:ascii="Calibri"/>
            <w:color w:val="1155cc"/>
            <w:u w:val="single"/>
            <w:rtl w:val="0"/>
          </w:rPr>
          <w:t xml:space="preserve">http://www.readwritethink.org/files/resources/lesson_images/lesson391/two-voice.pdf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David Harrison’s Blog Post - Poems for Two Voices </w:t>
      </w:r>
      <w:hyperlink r:id="rId9">
        <w:r w:rsidRPr="00000000" w:rsidR="00000000" w:rsidDel="00000000">
          <w:rPr>
            <w:rFonts w:cs="Calibri" w:hAnsi="Calibri" w:eastAsia="Calibri" w:ascii="Calibri"/>
            <w:color w:val="1155cc"/>
            <w:u w:val="single"/>
            <w:rtl w:val="0"/>
          </w:rPr>
          <w:t xml:space="preserve">http://davidlharrison.wordpress.com/2010/10/15/poems-for-two-voices-2/</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 Am” template and examples for two people </w:t>
      </w:r>
      <w:hyperlink r:id="rId10">
        <w:r w:rsidRPr="00000000" w:rsidR="00000000" w:rsidDel="00000000">
          <w:rPr>
            <w:rFonts w:cs="Calibri" w:hAnsi="Calibri" w:eastAsia="Calibri" w:ascii="Calibri"/>
            <w:color w:val="1155cc"/>
            <w:u w:val="single"/>
            <w:rtl w:val="0"/>
          </w:rPr>
          <w:t xml:space="preserve">http://davidlharrison.wordpress.com/2010/10/15/poems-for-two-voices-2/</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color w:val="666666"/>
          <w:highlight w:val="white"/>
          <w:rtl w:val="0"/>
        </w:rPr>
        <w:t xml:space="preserve">* Lots of poetry ideas </w:t>
      </w:r>
      <w:hyperlink r:id="rId11">
        <w:r w:rsidRPr="00000000" w:rsidR="00000000" w:rsidDel="00000000">
          <w:rPr>
            <w:rFonts w:cs="Calibri" w:hAnsi="Calibri" w:eastAsia="Calibri" w:ascii="Calibri"/>
            <w:color w:val="1155cc"/>
            <w:highlight w:val="white"/>
            <w:u w:val="single"/>
            <w:rtl w:val="0"/>
          </w:rPr>
          <w:t xml:space="preserve">http://www.nea.org/tools/lessons/bringing-poetry-to-the-classroom-grades-6-8.html</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Two Points of View of Historic Events </w:t>
      </w:r>
      <w:hyperlink r:id="rId12">
        <w:r w:rsidRPr="00000000" w:rsidR="00000000" w:rsidDel="00000000">
          <w:rPr>
            <w:rFonts w:cs="Calibri" w:hAnsi="Calibri" w:eastAsia="Calibri" w:ascii="Calibri"/>
            <w:color w:val="1155cc"/>
            <w:u w:val="single"/>
            <w:rtl w:val="0"/>
          </w:rPr>
          <w:t xml:space="preserve">http://www.edmondschools.net/Portals/0/docs/POEMTWOVOICES.pdf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Science Poetry for Two Voices </w:t>
      </w:r>
      <w:hyperlink r:id="rId13">
        <w:r w:rsidRPr="00000000" w:rsidR="00000000" w:rsidDel="00000000">
          <w:rPr>
            <w:rFonts w:cs="Calibri" w:hAnsi="Calibri" w:eastAsia="Calibri" w:ascii="Calibri"/>
            <w:color w:val="1155cc"/>
            <w:u w:val="single"/>
            <w:rtl w:val="0"/>
          </w:rPr>
          <w:t xml:space="preserve">http://www.scienceeducationreview.com/open_access/frazier-poetry.pdf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Montana Common Core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288"/>
        <w:contextualSpacing w:val="0"/>
      </w:pPr>
      <w:hyperlink r:id="rId14">
        <w:r w:rsidRPr="00000000" w:rsidR="00000000" w:rsidDel="00000000">
          <w:rPr>
            <w:color w:val="8a2003"/>
            <w:sz w:val="20"/>
            <w:highlight w:val="white"/>
            <w:rtl w:val="0"/>
          </w:rPr>
          <w:t xml:space="preserve">CCSS.ELA-Literacy.RL.4.7</w:t>
        </w:r>
      </w:hyperlink>
      <w:r w:rsidRPr="00000000" w:rsidR="00000000" w:rsidDel="00000000">
        <w:rPr>
          <w:color w:val="3b3b3a"/>
          <w:sz w:val="20"/>
          <w:highlight w:val="white"/>
          <w:rtl w:val="0"/>
        </w:rPr>
        <w:t xml:space="preserve"> Make connections between the text of a story or drama and a visual or oral presentation of the text, identifying where each version reflects specific descriptions and directions in the text.</w:t>
      </w:r>
    </w:p>
    <w:p w:rsidP="00000000" w:rsidRPr="00000000" w:rsidR="00000000" w:rsidDel="00000000" w:rsidRDefault="00000000">
      <w:pPr>
        <w:spacing w:lineRule="auto" w:after="160" w:line="288"/>
        <w:contextualSpacing w:val="0"/>
      </w:pPr>
      <w:hyperlink r:id="rId15">
        <w:r w:rsidRPr="00000000" w:rsidR="00000000" w:rsidDel="00000000">
          <w:rPr>
            <w:color w:val="8a2003"/>
            <w:sz w:val="20"/>
            <w:highlight w:val="white"/>
            <w:rtl w:val="0"/>
          </w:rPr>
          <w:t xml:space="preserve">CCSS.ELA-Literacy.RL.4.9</w:t>
        </w:r>
      </w:hyperlink>
      <w:r w:rsidRPr="00000000" w:rsidR="00000000" w:rsidDel="00000000">
        <w:rPr>
          <w:color w:val="3b3b3a"/>
          <w:sz w:val="20"/>
          <w:highlight w:val="white"/>
          <w:rtl w:val="0"/>
        </w:rPr>
        <w:t xml:space="preserve"> Compare and contrast the treatment of similar themes and topics (e.g., opposition of good and evil) and patterns of events (e.g., the quest) in stories, myths, and traditional literature from different cultures.</w:t>
      </w:r>
    </w:p>
    <w:p w:rsidP="00000000" w:rsidRPr="00000000" w:rsidR="00000000" w:rsidDel="00000000" w:rsidRDefault="00000000">
      <w:pPr>
        <w:numPr>
          <w:ilvl w:val="0"/>
          <w:numId w:val="1"/>
        </w:numPr>
        <w:spacing w:lineRule="auto" w:after="160" w:line="288"/>
        <w:ind w:left="720" w:hanging="359"/>
        <w:contextualSpacing w:val="1"/>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b3b3a"/>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corestandards.org/ELA-Literacy/RL/4/9/" Type="http://schemas.openxmlformats.org/officeDocument/2006/relationships/hyperlink" TargetMode="External" Id="rId15"/><Relationship Target="http://www.corestandards.org/ELA-Literacy/RL/4/7/" Type="http://schemas.openxmlformats.org/officeDocument/2006/relationships/hyperlink" TargetMode="External" Id="rId14"/><Relationship Target="fontTable.xml" Type="http://schemas.openxmlformats.org/officeDocument/2006/relationships/fontTable" Id="rId2"/><Relationship Target="http://www.edmondschools.net/Portals/0/docs/POEMTWOVOICES.pdf" Type="http://schemas.openxmlformats.org/officeDocument/2006/relationships/hyperlink" TargetMode="External" Id="rId12"/><Relationship Target="settings.xml" Type="http://schemas.openxmlformats.org/officeDocument/2006/relationships/settings" Id="rId1"/><Relationship Target="http://www.scienceeducationreview.com/open_access/frazier-poetry.pdf" Type="http://schemas.openxmlformats.org/officeDocument/2006/relationships/hyperlink" TargetMode="External" Id="rId13"/><Relationship Target="styles.xml" Type="http://schemas.openxmlformats.org/officeDocument/2006/relationships/styles" Id="rId4"/><Relationship Target="http://davidlharrison.wordpress.com/2010/10/15/poems-for-two-voices-2/" Type="http://schemas.openxmlformats.org/officeDocument/2006/relationships/hyperlink" TargetMode="External" Id="rId10"/><Relationship Target="numbering.xml" Type="http://schemas.openxmlformats.org/officeDocument/2006/relationships/numbering" Id="rId3"/><Relationship Target="http://www.nea.org/tools/lessons/bringing-poetry-to-the-classroom-grades-6-8.html" Type="http://schemas.openxmlformats.org/officeDocument/2006/relationships/hyperlink" TargetMode="External" Id="rId11"/><Relationship Target="http://davidlharrison.wordpress.com/2010/10/15/poems-for-two-voices-2/" Type="http://schemas.openxmlformats.org/officeDocument/2006/relationships/hyperlink" TargetMode="External" Id="rId9"/><Relationship Target="http://www.writingfix.com/PDFs/Comparison_Contrast/Poem_Two_Voices.pdf" Type="http://schemas.openxmlformats.org/officeDocument/2006/relationships/hyperlink" TargetMode="External" Id="rId6"/><Relationship Target="http://www.laurasalas.com/pdfs/Poetic%20Pursuits/pp0907.pdf" Type="http://schemas.openxmlformats.org/officeDocument/2006/relationships/hyperlink" TargetMode="External" Id="rId5"/><Relationship Target="http://www.readwritethink.org/files/resources/lesson_images/lesson391/two-voice.pdf" Type="http://schemas.openxmlformats.org/officeDocument/2006/relationships/hyperlink" TargetMode="External" Id="rId8"/><Relationship Target="http://www.readwritethink.org/files/resources/lesson_images/lesson391/two-voice.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for Two Voices.docx</dc:title>
</cp:coreProperties>
</file>